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59" w:type="dxa"/>
        <w:tblLook w:val="01E0" w:firstRow="1" w:lastRow="1" w:firstColumn="1" w:lastColumn="1" w:noHBand="0" w:noVBand="0"/>
      </w:tblPr>
      <w:tblGrid>
        <w:gridCol w:w="1861"/>
        <w:gridCol w:w="4498"/>
      </w:tblGrid>
      <w:tr w:rsidR="00A072E3" w:rsidRPr="0082260C" w14:paraId="3B0473D4" w14:textId="77777777" w:rsidTr="001E78F4">
        <w:trPr>
          <w:trHeight w:val="2364"/>
        </w:trPr>
        <w:tc>
          <w:tcPr>
            <w:tcW w:w="1861" w:type="dxa"/>
          </w:tcPr>
          <w:p w14:paraId="56CD384E" w14:textId="77777777" w:rsidR="00A072E3" w:rsidRPr="00696138" w:rsidRDefault="00A072E3" w:rsidP="00063FD4">
            <w:pPr>
              <w:pStyle w:val="aa"/>
              <w:rPr>
                <w:rFonts w:ascii="Times New Roman" w:hAnsi="Times New Roman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4DC52C0" wp14:editId="0BE80C7A">
                  <wp:extent cx="733425" cy="1533525"/>
                  <wp:effectExtent l="0" t="0" r="0" b="0"/>
                  <wp:docPr id="2" name="Εικόνα 1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138">
              <w:rPr>
                <w:lang w:val="en-GB"/>
              </w:rPr>
              <w:t xml:space="preserve">                                                           </w:t>
            </w:r>
          </w:p>
        </w:tc>
        <w:tc>
          <w:tcPr>
            <w:tcW w:w="4498" w:type="dxa"/>
          </w:tcPr>
          <w:p w14:paraId="20F13279" w14:textId="77777777" w:rsidR="00A072E3" w:rsidRDefault="00A072E3" w:rsidP="00063FD4">
            <w:pPr>
              <w:rPr>
                <w:sz w:val="16"/>
                <w:szCs w:val="16"/>
              </w:rPr>
            </w:pPr>
          </w:p>
          <w:p w14:paraId="123DCA2E" w14:textId="77777777" w:rsidR="001E78F4" w:rsidRPr="00EA4EB6" w:rsidRDefault="001E78F4" w:rsidP="00063FD4">
            <w:pPr>
              <w:rPr>
                <w:sz w:val="16"/>
                <w:szCs w:val="16"/>
              </w:rPr>
            </w:pPr>
          </w:p>
          <w:p w14:paraId="602A1982" w14:textId="77777777" w:rsidR="00A072E3" w:rsidRPr="00EA4EB6" w:rsidRDefault="00A072E3" w:rsidP="00063FD4">
            <w:pPr>
              <w:rPr>
                <w:sz w:val="16"/>
                <w:szCs w:val="16"/>
              </w:rPr>
            </w:pPr>
          </w:p>
          <w:p w14:paraId="4A2169FE" w14:textId="77777777" w:rsidR="00A072E3" w:rsidRPr="00EA4EB6" w:rsidRDefault="00A072E3" w:rsidP="00063FD4">
            <w:pPr>
              <w:rPr>
                <w:sz w:val="16"/>
                <w:szCs w:val="16"/>
              </w:rPr>
            </w:pPr>
            <w:r w:rsidRPr="00EA4EB6">
              <w:rPr>
                <w:sz w:val="16"/>
                <w:szCs w:val="16"/>
              </w:rPr>
              <w:t>Ιερά Οδός 48 &amp; Μεγάλου Αλεξάνδρου 134-136</w:t>
            </w:r>
          </w:p>
          <w:p w14:paraId="7EEBFFF9" w14:textId="77777777" w:rsidR="00A072E3" w:rsidRPr="00EA4EB6" w:rsidRDefault="00A072E3" w:rsidP="00063FD4">
            <w:pPr>
              <w:rPr>
                <w:sz w:val="16"/>
                <w:szCs w:val="16"/>
              </w:rPr>
            </w:pPr>
            <w:r w:rsidRPr="00EA4EB6">
              <w:rPr>
                <w:sz w:val="16"/>
                <w:szCs w:val="16"/>
              </w:rPr>
              <w:t xml:space="preserve">104 35 </w:t>
            </w:r>
            <w:proofErr w:type="spellStart"/>
            <w:r w:rsidRPr="00EA4EB6">
              <w:rPr>
                <w:sz w:val="16"/>
                <w:szCs w:val="16"/>
              </w:rPr>
              <w:t>Κεραμεικός</w:t>
            </w:r>
            <w:proofErr w:type="spellEnd"/>
            <w:r w:rsidRPr="00EA4EB6">
              <w:rPr>
                <w:sz w:val="16"/>
                <w:szCs w:val="16"/>
              </w:rPr>
              <w:t>,  Αθήνα</w:t>
            </w:r>
          </w:p>
          <w:p w14:paraId="3EC7F755" w14:textId="77777777" w:rsidR="00A072E3" w:rsidRPr="00696138" w:rsidRDefault="00A072E3" w:rsidP="00063FD4">
            <w:pPr>
              <w:rPr>
                <w:sz w:val="16"/>
                <w:szCs w:val="16"/>
                <w:lang w:val="de-DE"/>
              </w:rPr>
            </w:pPr>
            <w:proofErr w:type="spellStart"/>
            <w:r w:rsidRPr="00EA4EB6">
              <w:rPr>
                <w:sz w:val="16"/>
                <w:szCs w:val="16"/>
              </w:rPr>
              <w:t>Τηλ</w:t>
            </w:r>
            <w:proofErr w:type="spellEnd"/>
            <w:r w:rsidRPr="00696138">
              <w:rPr>
                <w:sz w:val="16"/>
                <w:szCs w:val="16"/>
                <w:lang w:val="de-DE"/>
              </w:rPr>
              <w:t xml:space="preserve">:  (+30) 210 3609695, (+30) 210 3612046  </w:t>
            </w:r>
          </w:p>
          <w:p w14:paraId="186845BB" w14:textId="77777777" w:rsidR="00A072E3" w:rsidRPr="00696138" w:rsidRDefault="00A072E3" w:rsidP="00063FD4">
            <w:pPr>
              <w:rPr>
                <w:sz w:val="16"/>
                <w:szCs w:val="16"/>
                <w:lang w:val="de-DE"/>
              </w:rPr>
            </w:pPr>
            <w:r w:rsidRPr="00696138">
              <w:rPr>
                <w:sz w:val="16"/>
                <w:szCs w:val="16"/>
                <w:lang w:val="de-DE"/>
              </w:rPr>
              <w:t>Fax: (+30) 210 3628468</w:t>
            </w:r>
          </w:p>
          <w:p w14:paraId="7347E634" w14:textId="77777777" w:rsidR="00A072E3" w:rsidRPr="00696138" w:rsidRDefault="00A072E3" w:rsidP="00063FD4">
            <w:pPr>
              <w:rPr>
                <w:sz w:val="16"/>
                <w:szCs w:val="16"/>
                <w:lang w:val="de-DE"/>
              </w:rPr>
            </w:pPr>
            <w:proofErr w:type="spellStart"/>
            <w:r w:rsidRPr="00696138">
              <w:rPr>
                <w:sz w:val="16"/>
                <w:szCs w:val="16"/>
                <w:lang w:val="de-DE"/>
              </w:rPr>
              <w:t>e-mail</w:t>
            </w:r>
            <w:proofErr w:type="spellEnd"/>
            <w:r w:rsidRPr="00696138">
              <w:rPr>
                <w:sz w:val="16"/>
                <w:szCs w:val="16"/>
                <w:lang w:val="de-DE"/>
              </w:rPr>
              <w:t xml:space="preserve">: </w:t>
            </w:r>
            <w:hyperlink r:id="rId6" w:history="1">
              <w:r w:rsidRPr="00696138">
                <w:rPr>
                  <w:rStyle w:val="-"/>
                  <w:rFonts w:eastAsiaTheme="majorEastAsia"/>
                  <w:sz w:val="16"/>
                  <w:szCs w:val="16"/>
                  <w:lang w:val="de-DE"/>
                </w:rPr>
                <w:t>contact@tainiothiki.gr</w:t>
              </w:r>
            </w:hyperlink>
            <w:r w:rsidRPr="00696138">
              <w:rPr>
                <w:sz w:val="16"/>
                <w:szCs w:val="16"/>
                <w:lang w:val="de-DE"/>
              </w:rPr>
              <w:t xml:space="preserve">  </w:t>
            </w:r>
          </w:p>
          <w:p w14:paraId="28575FD7" w14:textId="77777777" w:rsidR="00A072E3" w:rsidRPr="00696138" w:rsidRDefault="00A072E3" w:rsidP="00063FD4">
            <w:pPr>
              <w:rPr>
                <w:lang w:val="en-GB"/>
              </w:rPr>
            </w:pPr>
            <w:r w:rsidRPr="00A072E3">
              <w:rPr>
                <w:sz w:val="16"/>
                <w:szCs w:val="16"/>
                <w:lang w:val="en-US"/>
              </w:rPr>
              <w:t>website</w:t>
            </w:r>
            <w:r w:rsidRPr="00696138">
              <w:rPr>
                <w:sz w:val="16"/>
                <w:szCs w:val="16"/>
                <w:lang w:val="en-GB"/>
              </w:rPr>
              <w:t xml:space="preserve">:  </w:t>
            </w:r>
            <w:hyperlink r:id="rId7" w:history="1">
              <w:r w:rsidRPr="00696138">
                <w:rPr>
                  <w:rStyle w:val="-"/>
                  <w:rFonts w:eastAsiaTheme="majorEastAsia"/>
                  <w:sz w:val="16"/>
                  <w:szCs w:val="16"/>
                  <w:lang w:val="en-GB"/>
                </w:rPr>
                <w:t>http://www.tainiothiki.gr</w:t>
              </w:r>
            </w:hyperlink>
          </w:p>
        </w:tc>
      </w:tr>
    </w:tbl>
    <w:p w14:paraId="7C8B6D2B" w14:textId="77777777" w:rsidR="00A072E3" w:rsidRPr="000927E2" w:rsidRDefault="00A072E3" w:rsidP="00D7218D">
      <w:pPr>
        <w:pStyle w:val="4"/>
        <w:tabs>
          <w:tab w:val="left" w:pos="7938"/>
        </w:tabs>
        <w:spacing w:before="0"/>
        <w:jc w:val="right"/>
        <w:rPr>
          <w:rFonts w:ascii="Calibri" w:hAnsi="Calibri" w:cs="Calibri"/>
          <w:lang w:val="en-US"/>
        </w:rPr>
      </w:pPr>
    </w:p>
    <w:p w14:paraId="5A847ABF" w14:textId="4D46ADF1" w:rsidR="00D7218D" w:rsidRPr="001E5F2A" w:rsidRDefault="00D7218D" w:rsidP="00D7218D">
      <w:pPr>
        <w:pStyle w:val="4"/>
        <w:tabs>
          <w:tab w:val="left" w:pos="7938"/>
        </w:tabs>
        <w:spacing w:before="0"/>
        <w:jc w:val="right"/>
        <w:rPr>
          <w:rFonts w:ascii="Calibri" w:hAnsi="Calibri" w:cs="Calibri"/>
          <w:b/>
        </w:rPr>
      </w:pPr>
      <w:r w:rsidRPr="0082260C">
        <w:rPr>
          <w:rFonts w:ascii="Calibri" w:hAnsi="Calibri" w:cs="Calibri"/>
          <w:color w:val="auto"/>
        </w:rPr>
        <w:t xml:space="preserve">Αθήνα, </w:t>
      </w:r>
      <w:r w:rsidR="0082260C">
        <w:rPr>
          <w:rFonts w:ascii="Calibri" w:hAnsi="Calibri" w:cs="Calibri"/>
          <w:color w:val="auto"/>
        </w:rPr>
        <w:t>29</w:t>
      </w:r>
      <w:r w:rsidRPr="0082260C">
        <w:rPr>
          <w:rFonts w:ascii="Calibri" w:hAnsi="Calibri" w:cs="Calibri"/>
          <w:color w:val="auto"/>
        </w:rPr>
        <w:t>/</w:t>
      </w:r>
      <w:r w:rsidR="00314F6E" w:rsidRPr="0082260C">
        <w:rPr>
          <w:rFonts w:ascii="Calibri" w:hAnsi="Calibri" w:cs="Calibri"/>
          <w:color w:val="auto"/>
        </w:rPr>
        <w:t>10</w:t>
      </w:r>
      <w:r w:rsidRPr="0082260C">
        <w:rPr>
          <w:rFonts w:ascii="Calibri" w:hAnsi="Calibri" w:cs="Calibri"/>
          <w:color w:val="auto"/>
        </w:rPr>
        <w:t>/202</w:t>
      </w:r>
      <w:r w:rsidR="001E5F2A" w:rsidRPr="0082260C">
        <w:rPr>
          <w:rFonts w:ascii="Calibri" w:hAnsi="Calibri" w:cs="Calibri"/>
          <w:color w:val="auto"/>
        </w:rPr>
        <w:t>4</w:t>
      </w:r>
    </w:p>
    <w:p w14:paraId="5911EF15" w14:textId="77777777" w:rsidR="00A072E3" w:rsidRDefault="00A072E3" w:rsidP="00A072E3">
      <w:pPr>
        <w:tabs>
          <w:tab w:val="clear" w:pos="567"/>
          <w:tab w:val="clear" w:pos="1134"/>
          <w:tab w:val="clear" w:pos="1701"/>
          <w:tab w:val="clear" w:pos="2268"/>
        </w:tabs>
        <w:suppressAutoHyphens w:val="0"/>
        <w:spacing w:line="240" w:lineRule="auto"/>
        <w:rPr>
          <w:rFonts w:ascii="Calibri" w:hAnsi="Calibri" w:cs="Calibri"/>
          <w:szCs w:val="22"/>
          <w:lang w:eastAsia="el-GR"/>
        </w:rPr>
      </w:pPr>
    </w:p>
    <w:p w14:paraId="0ECA8191" w14:textId="77777777" w:rsidR="001E5F2A" w:rsidRPr="003B7F39" w:rsidRDefault="001E5F2A" w:rsidP="00D7218D">
      <w:pPr>
        <w:tabs>
          <w:tab w:val="left" w:pos="1843"/>
        </w:tabs>
        <w:rPr>
          <w:rFonts w:ascii="Calibri" w:hAnsi="Calibri" w:cs="Calibri"/>
          <w:bCs/>
          <w:color w:val="000000"/>
          <w:szCs w:val="22"/>
        </w:rPr>
      </w:pPr>
    </w:p>
    <w:p w14:paraId="02BAE8FB" w14:textId="45899D5D" w:rsidR="005638CD" w:rsidRPr="005638CD" w:rsidRDefault="00D7218D" w:rsidP="005638C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textDirection w:val="btLr"/>
        <w:textAlignment w:val="top"/>
        <w:outlineLvl w:val="0"/>
        <w:rPr>
          <w:rFonts w:asciiTheme="majorHAnsi" w:hAnsiTheme="majorHAnsi" w:cstheme="majorHAnsi"/>
          <w:color w:val="000000"/>
        </w:rPr>
      </w:pPr>
      <w:r w:rsidRPr="005638CD">
        <w:rPr>
          <w:rFonts w:ascii="Calibri" w:hAnsi="Calibri" w:cs="Calibri"/>
          <w:bCs/>
          <w:color w:val="000000"/>
        </w:rPr>
        <w:t xml:space="preserve">Σύναψη σύμβασης για </w:t>
      </w:r>
      <w:r w:rsidR="00687529" w:rsidRPr="005638CD">
        <w:rPr>
          <w:rFonts w:ascii="Calibri" w:hAnsi="Calibri" w:cs="Calibri"/>
        </w:rPr>
        <w:t>το 13</w:t>
      </w:r>
      <w:r w:rsidR="00687529" w:rsidRPr="005638CD">
        <w:rPr>
          <w:rFonts w:ascii="Calibri" w:hAnsi="Calibri" w:cs="Calibri"/>
          <w:vertAlign w:val="superscript"/>
        </w:rPr>
        <w:t xml:space="preserve">ο </w:t>
      </w:r>
      <w:r w:rsidR="00687529" w:rsidRPr="005638CD">
        <w:rPr>
          <w:rFonts w:ascii="Calibri" w:hAnsi="Calibri" w:cs="Calibri"/>
        </w:rPr>
        <w:t xml:space="preserve"> Φεστιβάλ Πρωτοποριακού Κινηματογράφου της Αθήνας  που θα διεξαχθεί 5-1</w:t>
      </w:r>
      <w:r w:rsidR="005638CD" w:rsidRPr="005638CD">
        <w:rPr>
          <w:rFonts w:ascii="Calibri" w:hAnsi="Calibri" w:cs="Calibri"/>
        </w:rPr>
        <w:t>8</w:t>
      </w:r>
      <w:r w:rsidR="00687529" w:rsidRPr="005638CD">
        <w:rPr>
          <w:rFonts w:ascii="Calibri" w:hAnsi="Calibri" w:cs="Calibri"/>
        </w:rPr>
        <w:t xml:space="preserve"> Δεκεμβρίου του 2024, και </w:t>
      </w:r>
      <w:r w:rsidR="005638CD" w:rsidRPr="005638CD">
        <w:rPr>
          <w:rFonts w:asciiTheme="majorHAnsi" w:hAnsiTheme="majorHAnsi" w:cstheme="majorHAnsi"/>
        </w:rPr>
        <w:t xml:space="preserve">τα ακόλουθα αφιερώματα : </w:t>
      </w:r>
      <w:r w:rsidR="005638CD" w:rsidRPr="005638CD">
        <w:rPr>
          <w:rFonts w:asciiTheme="majorHAnsi" w:hAnsiTheme="majorHAnsi" w:cstheme="majorHAnsi"/>
          <w:color w:val="000000"/>
        </w:rPr>
        <w:t xml:space="preserve"> </w:t>
      </w:r>
    </w:p>
    <w:p w14:paraId="57888E05" w14:textId="77777777" w:rsidR="005638CD" w:rsidRPr="005638CD" w:rsidRDefault="005638CD" w:rsidP="0056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clear" w:pos="1134"/>
          <w:tab w:val="clear" w:pos="1701"/>
          <w:tab w:val="clear" w:pos="2268"/>
        </w:tabs>
        <w:spacing w:after="120" w:line="276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Calibri" w:hAnsiTheme="majorHAnsi" w:cstheme="majorHAnsi"/>
          <w:szCs w:val="22"/>
        </w:rPr>
      </w:pPr>
      <w:r w:rsidRPr="005638CD">
        <w:rPr>
          <w:rFonts w:asciiTheme="majorHAnsi" w:eastAsia="Calibri" w:hAnsiTheme="majorHAnsi" w:cstheme="majorHAnsi"/>
          <w:szCs w:val="22"/>
        </w:rPr>
        <w:t xml:space="preserve">«Κινηματογράφος και Εκπαίδευση »,  5-7/ Νοεμβρίου 2024 </w:t>
      </w:r>
    </w:p>
    <w:p w14:paraId="2CBD2F6F" w14:textId="77777777" w:rsidR="005638CD" w:rsidRPr="005638CD" w:rsidRDefault="005638CD" w:rsidP="00563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clear" w:pos="1134"/>
          <w:tab w:val="clear" w:pos="1701"/>
          <w:tab w:val="clear" w:pos="2268"/>
        </w:tabs>
        <w:spacing w:after="120" w:line="276" w:lineRule="auto"/>
        <w:ind w:leftChars="-1" w:left="0" w:right="84" w:hangingChars="1" w:hanging="2"/>
        <w:textDirection w:val="btLr"/>
        <w:textAlignment w:val="top"/>
        <w:outlineLvl w:val="0"/>
        <w:rPr>
          <w:rFonts w:asciiTheme="majorHAnsi" w:eastAsia="Calibri" w:hAnsiTheme="majorHAnsi" w:cstheme="majorHAnsi"/>
          <w:szCs w:val="22"/>
          <w:lang w:val="en-US"/>
        </w:rPr>
      </w:pPr>
      <w:r w:rsidRPr="005638CD">
        <w:rPr>
          <w:rFonts w:asciiTheme="majorHAnsi" w:eastAsia="Calibri" w:hAnsiTheme="majorHAnsi" w:cstheme="majorHAnsi"/>
          <w:szCs w:val="22"/>
          <w:lang w:val="en-US"/>
        </w:rPr>
        <w:t xml:space="preserve">«Cinema made in Italy», 21-27/ </w:t>
      </w:r>
      <w:r w:rsidRPr="005638CD">
        <w:rPr>
          <w:rFonts w:asciiTheme="majorHAnsi" w:eastAsia="Calibri" w:hAnsiTheme="majorHAnsi" w:cstheme="majorHAnsi"/>
          <w:szCs w:val="22"/>
        </w:rPr>
        <w:t>Νοέμβριος</w:t>
      </w:r>
      <w:r w:rsidRPr="005638CD">
        <w:rPr>
          <w:rFonts w:asciiTheme="majorHAnsi" w:eastAsia="Calibri" w:hAnsiTheme="majorHAnsi" w:cstheme="majorHAnsi"/>
          <w:szCs w:val="22"/>
          <w:lang w:val="en-US"/>
        </w:rPr>
        <w:t xml:space="preserve"> 2024 </w:t>
      </w:r>
    </w:p>
    <w:p w14:paraId="7CF9A9AB" w14:textId="4E6D1DAC" w:rsidR="003B7F39" w:rsidRDefault="00687529" w:rsidP="00687529">
      <w:pPr>
        <w:pBdr>
          <w:top w:val="nil"/>
          <w:left w:val="nil"/>
          <w:bottom w:val="nil"/>
          <w:right w:val="nil"/>
          <w:between w:val="nil"/>
        </w:pBdr>
        <w:spacing w:after="120"/>
        <w:ind w:right="84" w:hanging="2"/>
        <w:rPr>
          <w:rFonts w:ascii="Calibri" w:hAnsi="Calibri" w:cs="Calibri"/>
          <w:szCs w:val="22"/>
        </w:rPr>
      </w:pPr>
      <w:r w:rsidRPr="0044018D">
        <w:rPr>
          <w:rFonts w:ascii="Calibri" w:hAnsi="Calibri" w:cs="Calibri"/>
          <w:szCs w:val="22"/>
        </w:rPr>
        <w:t xml:space="preserve">καθώς και </w:t>
      </w:r>
      <w:r w:rsidRPr="0044018D">
        <w:rPr>
          <w:rFonts w:ascii="Calibri" w:eastAsia="Calibri" w:hAnsi="Calibri" w:cs="Calibri"/>
          <w:szCs w:val="22"/>
        </w:rPr>
        <w:t xml:space="preserve">τα αφιερώματα  που θα υλοποιηθούν τους μήνες από τον  Ιανουάριο έως και τον </w:t>
      </w:r>
      <w:r w:rsidR="005638CD">
        <w:rPr>
          <w:rFonts w:ascii="Calibri" w:eastAsia="Calibri" w:hAnsi="Calibri" w:cs="Calibri"/>
          <w:szCs w:val="22"/>
        </w:rPr>
        <w:t>Μάιο</w:t>
      </w:r>
      <w:r>
        <w:rPr>
          <w:rFonts w:ascii="Calibri" w:eastAsia="Calibri" w:hAnsi="Calibri" w:cs="Calibri"/>
          <w:szCs w:val="22"/>
        </w:rPr>
        <w:t xml:space="preserve"> </w:t>
      </w:r>
      <w:r w:rsidRPr="0044018D">
        <w:rPr>
          <w:rFonts w:ascii="Calibri" w:eastAsia="Calibri" w:hAnsi="Calibri" w:cs="Calibri"/>
          <w:szCs w:val="22"/>
        </w:rPr>
        <w:t>του 2025, στο πλαίσιο του 14</w:t>
      </w:r>
      <w:r w:rsidRPr="0044018D">
        <w:rPr>
          <w:rFonts w:ascii="Calibri" w:eastAsia="Calibri" w:hAnsi="Calibri" w:cs="Calibri"/>
          <w:szCs w:val="22"/>
          <w:vertAlign w:val="superscript"/>
        </w:rPr>
        <w:t>ου</w:t>
      </w:r>
      <w:r w:rsidRPr="0044018D">
        <w:rPr>
          <w:rFonts w:ascii="Calibri" w:eastAsia="Calibri" w:hAnsi="Calibri" w:cs="Calibri"/>
          <w:szCs w:val="22"/>
        </w:rPr>
        <w:t xml:space="preserve"> Φεστιβάλ Πρωτοποριακού Κινηματογράφου</w:t>
      </w:r>
      <w:r>
        <w:rPr>
          <w:rFonts w:ascii="Calibri" w:eastAsia="Calibri" w:hAnsi="Calibri" w:cs="Calibri"/>
          <w:szCs w:val="22"/>
        </w:rPr>
        <w:t xml:space="preserve"> για την υλοποίηση</w:t>
      </w:r>
      <w:r w:rsidR="00D7218D" w:rsidRPr="001E5F2A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της Πράξης</w:t>
      </w:r>
      <w:r w:rsidR="00D7218D" w:rsidRPr="001E5F2A">
        <w:rPr>
          <w:rFonts w:ascii="Calibri" w:hAnsi="Calibri" w:cs="Calibri"/>
          <w:bCs/>
          <w:szCs w:val="22"/>
        </w:rPr>
        <w:t xml:space="preserve"> «Η ΚΙΝΗΜΑΤΟΓΡΑΦΟΦΙΛΙΑ ΣΤΗ ΝΕΑ ΕΠΟΧΗ </w:t>
      </w:r>
      <w:r w:rsidR="001E5F2A" w:rsidRPr="001E5F2A">
        <w:rPr>
          <w:rFonts w:ascii="Calibri" w:hAnsi="Calibri" w:cs="Calibri"/>
          <w:bCs/>
          <w:szCs w:val="22"/>
        </w:rPr>
        <w:t>Ι</w:t>
      </w:r>
      <w:r w:rsidR="00D7218D" w:rsidRPr="001E5F2A">
        <w:rPr>
          <w:rFonts w:ascii="Calibri" w:hAnsi="Calibri" w:cs="Calibri"/>
          <w:bCs/>
          <w:szCs w:val="22"/>
        </w:rPr>
        <w:t>ΙΙ»</w:t>
      </w:r>
      <w:r w:rsidR="00D7218D" w:rsidRPr="001E5F2A">
        <w:rPr>
          <w:rFonts w:ascii="Calibri" w:hAnsi="Calibri" w:cs="Calibri"/>
          <w:bCs/>
          <w:color w:val="000000"/>
          <w:szCs w:val="22"/>
        </w:rPr>
        <w:t xml:space="preserve"> </w:t>
      </w:r>
      <w:r w:rsidR="003B7F39">
        <w:rPr>
          <w:rFonts w:ascii="Calibri" w:hAnsi="Calibri" w:cs="Calibri"/>
          <w:szCs w:val="22"/>
        </w:rPr>
        <w:t xml:space="preserve">η οποία εντάχθηκε στο Επιχειρηματικό πρόγραμμα «Αττική 2021-2027» (Α.Π 715-22/03/2024) </w:t>
      </w:r>
      <w:r w:rsidR="00314F6E" w:rsidRPr="00314F6E">
        <w:rPr>
          <w:rFonts w:ascii="Calibri" w:hAnsi="Calibri" w:cs="Calibri"/>
          <w:szCs w:val="22"/>
        </w:rPr>
        <w:t>σε συνέχεια της από 22/03/2024, Απόφασης Ένταξης με Α.Π.: 715</w:t>
      </w:r>
      <w:r w:rsidR="00B94DAA">
        <w:rPr>
          <w:rFonts w:ascii="Calibri" w:hAnsi="Calibri" w:cs="Calibri"/>
          <w:szCs w:val="22"/>
        </w:rPr>
        <w:t>.</w:t>
      </w:r>
    </w:p>
    <w:p w14:paraId="6F0FCDA8" w14:textId="77777777" w:rsidR="00D7218D" w:rsidRPr="001E5F2A" w:rsidRDefault="00D7218D" w:rsidP="00D7218D">
      <w:pPr>
        <w:jc w:val="center"/>
        <w:rPr>
          <w:rFonts w:ascii="Calibri" w:hAnsi="Calibri" w:cs="Calibri"/>
          <w:b/>
          <w:szCs w:val="22"/>
        </w:rPr>
      </w:pPr>
      <w:r w:rsidRPr="001E5F2A">
        <w:rPr>
          <w:rFonts w:ascii="Calibri" w:hAnsi="Calibri" w:cs="Calibri"/>
          <w:b/>
          <w:szCs w:val="22"/>
        </w:rPr>
        <w:t>ΠΙΝΑΚΑΣ ΕΠΙΤΥΧΟΝΤΩΝ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4050"/>
        <w:gridCol w:w="2887"/>
      </w:tblGrid>
      <w:tr w:rsidR="00D7218D" w:rsidRPr="005638CD" w14:paraId="39324024" w14:textId="77777777" w:rsidTr="00D7218D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1966C" w14:textId="77777777" w:rsidR="00D7218D" w:rsidRPr="005638CD" w:rsidRDefault="00D7218D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638CD">
              <w:rPr>
                <w:rFonts w:ascii="Calibri" w:hAnsi="Calibri" w:cs="Calibri"/>
                <w:szCs w:val="22"/>
              </w:rPr>
              <w:t>ΚΩΔ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498C1" w14:textId="77777777" w:rsidR="00D7218D" w:rsidRPr="005638CD" w:rsidRDefault="00D7218D">
            <w:pPr>
              <w:spacing w:line="240" w:lineRule="auto"/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5638CD">
              <w:rPr>
                <w:rFonts w:ascii="Calibri" w:hAnsi="Calibri" w:cs="Calibri"/>
                <w:szCs w:val="22"/>
              </w:rPr>
              <w:t>ΑΝΤΙΚΕΙΜΕΝΟ ΣΥΜΒΑΣΗΣ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170D" w14:textId="77777777" w:rsidR="00D7218D" w:rsidRPr="005638CD" w:rsidRDefault="00D7218D">
            <w:pPr>
              <w:tabs>
                <w:tab w:val="left" w:pos="720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638CD">
              <w:rPr>
                <w:rFonts w:ascii="Calibri" w:hAnsi="Calibri" w:cs="Calibri"/>
                <w:szCs w:val="22"/>
              </w:rPr>
              <w:t>ΟΝΟΜΑΤΕΠΩΝΥΜΟ</w:t>
            </w:r>
          </w:p>
        </w:tc>
      </w:tr>
      <w:tr w:rsidR="005638CD" w:rsidRPr="005638CD" w14:paraId="38457C4B" w14:textId="77777777" w:rsidTr="001E5F2A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36690" w14:textId="1100C7F2" w:rsidR="005638CD" w:rsidRPr="005638CD" w:rsidRDefault="005638CD" w:rsidP="005638CD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5638CD">
              <w:rPr>
                <w:rFonts w:ascii="Calibri" w:hAnsi="Calibri" w:cs="Calibri"/>
                <w:szCs w:val="22"/>
              </w:rPr>
              <w:t>Α4.1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FC5B4" w14:textId="77777777" w:rsidR="005638CD" w:rsidRPr="005638CD" w:rsidRDefault="005638CD" w:rsidP="005638CD">
            <w:pPr>
              <w:tabs>
                <w:tab w:val="left" w:pos="60"/>
              </w:tabs>
              <w:spacing w:line="240" w:lineRule="auto"/>
              <w:ind w:left="60"/>
              <w:rPr>
                <w:rFonts w:ascii="Calibri" w:hAnsi="Calibri" w:cs="Calibri"/>
                <w:color w:val="000000"/>
                <w:szCs w:val="22"/>
              </w:rPr>
            </w:pPr>
            <w:r w:rsidRPr="005638CD">
              <w:rPr>
                <w:rFonts w:ascii="Calibri" w:hAnsi="Calibri" w:cs="Calibri"/>
                <w:color w:val="000000"/>
                <w:szCs w:val="22"/>
              </w:rPr>
              <w:t xml:space="preserve"> Βοηθός Γενικού Συντονισμού</w:t>
            </w:r>
          </w:p>
          <w:p w14:paraId="64129912" w14:textId="4EC52596" w:rsidR="005638CD" w:rsidRPr="005638CD" w:rsidRDefault="005638CD" w:rsidP="005638CD">
            <w:pPr>
              <w:tabs>
                <w:tab w:val="left" w:pos="60"/>
              </w:tabs>
              <w:spacing w:line="240" w:lineRule="auto"/>
              <w:ind w:left="60"/>
              <w:rPr>
                <w:rFonts w:ascii="Calibri" w:hAnsi="Calibri" w:cs="Calibri"/>
                <w:szCs w:val="22"/>
              </w:rPr>
            </w:pPr>
            <w:r w:rsidRPr="005638CD">
              <w:rPr>
                <w:rFonts w:ascii="Calibri" w:hAnsi="Calibri" w:cs="Calibri"/>
                <w:color w:val="000000"/>
                <w:szCs w:val="22"/>
              </w:rPr>
              <w:t xml:space="preserve"> Παραγωγής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43EC" w14:textId="333F0031" w:rsidR="005638CD" w:rsidRPr="005638CD" w:rsidRDefault="005638CD" w:rsidP="005638CD">
            <w:pPr>
              <w:tabs>
                <w:tab w:val="left" w:pos="720"/>
              </w:tabs>
              <w:snapToGrid w:val="0"/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5638CD">
              <w:rPr>
                <w:rFonts w:ascii="Calibri" w:hAnsi="Calibri" w:cs="Calibri"/>
                <w:szCs w:val="22"/>
              </w:rPr>
              <w:t>Παπαδοπούλου Ιωάννα</w:t>
            </w:r>
          </w:p>
        </w:tc>
      </w:tr>
    </w:tbl>
    <w:p w14:paraId="42B6FA6A" w14:textId="77777777" w:rsidR="001E5F2A" w:rsidRPr="001E5F2A" w:rsidRDefault="001E5F2A" w:rsidP="00D7218D">
      <w:pPr>
        <w:tabs>
          <w:tab w:val="left" w:pos="720"/>
        </w:tabs>
        <w:spacing w:line="240" w:lineRule="auto"/>
        <w:rPr>
          <w:rFonts w:ascii="Calibri" w:hAnsi="Calibri" w:cs="Calibri"/>
          <w:szCs w:val="22"/>
        </w:rPr>
      </w:pPr>
    </w:p>
    <w:p w14:paraId="390D42B8" w14:textId="77777777" w:rsidR="001E5F2A" w:rsidRPr="001E5F2A" w:rsidRDefault="001E5F2A" w:rsidP="00D7218D">
      <w:pPr>
        <w:tabs>
          <w:tab w:val="left" w:pos="720"/>
        </w:tabs>
        <w:spacing w:line="240" w:lineRule="auto"/>
        <w:rPr>
          <w:rFonts w:ascii="Calibri" w:hAnsi="Calibri" w:cs="Calibri"/>
          <w:szCs w:val="22"/>
        </w:rPr>
      </w:pPr>
    </w:p>
    <w:p w14:paraId="62077A2A" w14:textId="2BEDF5D1" w:rsidR="00D7218D" w:rsidRDefault="00D7218D" w:rsidP="00270EB1">
      <w:pPr>
        <w:tabs>
          <w:tab w:val="left" w:pos="720"/>
        </w:tabs>
        <w:rPr>
          <w:rFonts w:ascii="Calibri" w:hAnsi="Calibri" w:cs="Calibri"/>
          <w:szCs w:val="22"/>
        </w:rPr>
      </w:pPr>
      <w:r w:rsidRPr="00943A41">
        <w:rPr>
          <w:rFonts w:ascii="Calibri" w:hAnsi="Calibri" w:cs="Calibri"/>
          <w:szCs w:val="22"/>
        </w:rPr>
        <w:t xml:space="preserve">Υπενθυμίζεται ότι ενστάσεις μπορούν να υποβληθούν στην Ταινιοθήκη της Ελλάδος κατά του πίνακα επιτυχόντων μέσα σε αποκλειστική προθεσμία πέντε (5) ημερών, η οποία αρχίζει από την επόμενη ημέρα της ανάρτησής του. </w:t>
      </w:r>
      <w:r w:rsidR="00943A41" w:rsidRPr="00A072E3">
        <w:rPr>
          <w:rFonts w:ascii="Calibri" w:hAnsi="Calibri" w:cs="Calibri"/>
          <w:szCs w:val="22"/>
        </w:rPr>
        <w:t xml:space="preserve">Η ένσταση κατατίθεται ή αποστέλλεται με συστημένη επιστολή  στην Ταινιοθήκη της Ελλάδος στην παραπάνω διεύθυνση και για να εξεταστεί πρέπει να συνοδεύεται από αποδεικτικό καταβολής </w:t>
      </w:r>
      <w:proofErr w:type="spellStart"/>
      <w:r w:rsidR="00943A41" w:rsidRPr="00A072E3">
        <w:rPr>
          <w:rFonts w:ascii="Calibri" w:hAnsi="Calibri" w:cs="Calibri"/>
          <w:szCs w:val="22"/>
        </w:rPr>
        <w:t>παραβόλου</w:t>
      </w:r>
      <w:proofErr w:type="spellEnd"/>
      <w:r w:rsidR="00943A41" w:rsidRPr="00A072E3">
        <w:rPr>
          <w:rFonts w:ascii="Calibri" w:hAnsi="Calibri" w:cs="Calibri"/>
          <w:szCs w:val="22"/>
        </w:rPr>
        <w:t xml:space="preserve"> είκοσι ευρώ (€20,00) που εκδίδεται από Δημόσια Οικονομική Υπηρεσία (Δ.Ο.Υ.). </w:t>
      </w:r>
      <w:r w:rsidRPr="00943A41">
        <w:rPr>
          <w:rFonts w:ascii="Calibri" w:hAnsi="Calibri" w:cs="Calibri"/>
          <w:szCs w:val="22"/>
        </w:rPr>
        <w:t>Η ένσταση θα κριθεί αμετάκλητα από το Διοικητικό Συμβούλιο της Ταινιοθήκης της Ελλάδος εντός 10 εργασίμων ημερών από την λήξη της προθεσμίας υποβολής.</w:t>
      </w:r>
    </w:p>
    <w:p w14:paraId="3A14BD33" w14:textId="48AB1010" w:rsidR="001E5F2A" w:rsidRPr="001E5F2A" w:rsidRDefault="001E5F2A">
      <w:pPr>
        <w:rPr>
          <w:szCs w:val="22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65941B0A" wp14:editId="4D87A667">
            <wp:extent cx="5274310" cy="931660"/>
            <wp:effectExtent l="0" t="0" r="2540" b="1905"/>
            <wp:docPr id="414708125" name="Εικόνα 1" descr="Εικόνα που περιέχει κείμενο, γραμματοσειρά, στιγμιότυπο οθόνης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08125" name="Εικόνα 1" descr="Εικόνα που περιέχει κείμενο, γραμματοσειρά, στιγμιότυπο οθόνης, Μπελ ηλεκτρίκ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F2A" w:rsidRPr="001E5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C4ECF"/>
    <w:multiLevelType w:val="multilevel"/>
    <w:tmpl w:val="45C87316"/>
    <w:lvl w:ilvl="0">
      <w:numFmt w:val="bullet"/>
      <w:lvlText w:val="-"/>
      <w:lvlJc w:val="left"/>
      <w:pPr>
        <w:ind w:left="594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5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378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D"/>
    <w:rsid w:val="000927E2"/>
    <w:rsid w:val="001517FB"/>
    <w:rsid w:val="001E5F2A"/>
    <w:rsid w:val="001E78F4"/>
    <w:rsid w:val="00270EB1"/>
    <w:rsid w:val="00314F6E"/>
    <w:rsid w:val="00373AB9"/>
    <w:rsid w:val="003766BA"/>
    <w:rsid w:val="003B7F39"/>
    <w:rsid w:val="00442473"/>
    <w:rsid w:val="004D78BE"/>
    <w:rsid w:val="005638CD"/>
    <w:rsid w:val="00687529"/>
    <w:rsid w:val="006D58CB"/>
    <w:rsid w:val="00703A3A"/>
    <w:rsid w:val="00770275"/>
    <w:rsid w:val="007D06EE"/>
    <w:rsid w:val="0082260C"/>
    <w:rsid w:val="0088559F"/>
    <w:rsid w:val="00886B3A"/>
    <w:rsid w:val="00943A41"/>
    <w:rsid w:val="009B1A77"/>
    <w:rsid w:val="00A072E3"/>
    <w:rsid w:val="00B94DAA"/>
    <w:rsid w:val="00BA67B4"/>
    <w:rsid w:val="00CF6FDF"/>
    <w:rsid w:val="00D7218D"/>
    <w:rsid w:val="00DD082D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CBAA"/>
  <w15:chartTrackingRefBased/>
  <w15:docId w15:val="{4A877525-5945-4222-97BE-B2D3D0F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8D"/>
    <w:pPr>
      <w:tabs>
        <w:tab w:val="left" w:pos="567"/>
        <w:tab w:val="left" w:pos="1134"/>
        <w:tab w:val="left" w:pos="1701"/>
        <w:tab w:val="left" w:pos="2268"/>
      </w:tabs>
      <w:suppressAutoHyphens/>
      <w:spacing w:after="0" w:line="360" w:lineRule="auto"/>
      <w:jc w:val="both"/>
    </w:pPr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218D"/>
    <w:pPr>
      <w:keepNext/>
      <w:keepLines/>
      <w:tabs>
        <w:tab w:val="clear" w:pos="567"/>
        <w:tab w:val="clear" w:pos="1134"/>
        <w:tab w:val="clear" w:pos="1701"/>
        <w:tab w:val="clear" w:pos="2268"/>
      </w:tabs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2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2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2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21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21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21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21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21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2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218D"/>
    <w:pPr>
      <w:tabs>
        <w:tab w:val="clear" w:pos="567"/>
        <w:tab w:val="clear" w:pos="1134"/>
        <w:tab w:val="clear" w:pos="1701"/>
        <w:tab w:val="clear" w:pos="2268"/>
      </w:tabs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7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218D"/>
    <w:pPr>
      <w:numPr>
        <w:ilvl w:val="1"/>
      </w:numPr>
      <w:tabs>
        <w:tab w:val="clear" w:pos="567"/>
        <w:tab w:val="clear" w:pos="1134"/>
        <w:tab w:val="clear" w:pos="1701"/>
        <w:tab w:val="clear" w:pos="2268"/>
      </w:tabs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7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218D"/>
    <w:pPr>
      <w:tabs>
        <w:tab w:val="clear" w:pos="567"/>
        <w:tab w:val="clear" w:pos="1134"/>
        <w:tab w:val="clear" w:pos="1701"/>
        <w:tab w:val="clear" w:pos="2268"/>
      </w:tabs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721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218D"/>
    <w:pPr>
      <w:tabs>
        <w:tab w:val="clear" w:pos="567"/>
        <w:tab w:val="clear" w:pos="1134"/>
        <w:tab w:val="clear" w:pos="1701"/>
        <w:tab w:val="clear" w:pos="2268"/>
      </w:tabs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721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2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67"/>
        <w:tab w:val="clear" w:pos="1134"/>
        <w:tab w:val="clear" w:pos="1701"/>
        <w:tab w:val="clear" w:pos="2268"/>
      </w:tabs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721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218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D7218D"/>
    <w:rPr>
      <w:color w:val="0000FF"/>
      <w:u w:val="single"/>
    </w:rPr>
  </w:style>
  <w:style w:type="paragraph" w:styleId="aa">
    <w:name w:val="header"/>
    <w:basedOn w:val="a"/>
    <w:link w:val="Char3"/>
    <w:unhideWhenUsed/>
    <w:rsid w:val="00D7218D"/>
    <w:pPr>
      <w:tabs>
        <w:tab w:val="clear" w:pos="567"/>
        <w:tab w:val="clear" w:pos="1134"/>
        <w:tab w:val="clear" w:pos="1701"/>
        <w:tab w:val="clear" w:pos="2268"/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semiHidden/>
    <w:rsid w:val="00D7218D"/>
    <w:rPr>
      <w:rFonts w:ascii="Arial" w:eastAsia="Times New Roman" w:hAnsi="Arial" w:cs="Arial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ainiothik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tainiothiki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 Τσαγκάρη</dc:creator>
  <cp:keywords/>
  <dc:description/>
  <cp:lastModifiedBy>mixalis astras</cp:lastModifiedBy>
  <cp:revision>2</cp:revision>
  <dcterms:created xsi:type="dcterms:W3CDTF">2024-10-29T09:25:00Z</dcterms:created>
  <dcterms:modified xsi:type="dcterms:W3CDTF">2024-10-29T09:25:00Z</dcterms:modified>
</cp:coreProperties>
</file>